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3" w:rsidRDefault="00AB21C3" w:rsidP="000D3013">
      <w:pPr>
        <w:spacing w:after="183" w:line="246" w:lineRule="auto"/>
        <w:ind w:left="137" w:hanging="10"/>
      </w:pPr>
      <w:r>
        <w:rPr>
          <w:b/>
        </w:rPr>
        <w:t>Вопросы к экзамену</w:t>
      </w:r>
    </w:p>
    <w:p w:rsidR="000D3013" w:rsidRDefault="00AB21C3" w:rsidP="000C6783">
      <w:pPr>
        <w:pStyle w:val="a3"/>
        <w:numPr>
          <w:ilvl w:val="0"/>
          <w:numId w:val="1"/>
        </w:numPr>
        <w:spacing w:after="183" w:line="246" w:lineRule="auto"/>
      </w:pPr>
      <w:r>
        <w:t>Планирование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 xml:space="preserve">Общие положения </w:t>
      </w:r>
    </w:p>
    <w:p w:rsidR="000D3013" w:rsidRDefault="00AB21C3" w:rsidP="000C6783">
      <w:pPr>
        <w:pStyle w:val="a3"/>
        <w:numPr>
          <w:ilvl w:val="0"/>
          <w:numId w:val="1"/>
        </w:numPr>
        <w:spacing w:after="183" w:line="246" w:lineRule="auto"/>
      </w:pPr>
      <w:r>
        <w:t>Планирование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Стратегический план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AB21C3" w:rsidP="000C6783">
      <w:pPr>
        <w:pStyle w:val="a3"/>
        <w:numPr>
          <w:ilvl w:val="0"/>
          <w:numId w:val="1"/>
        </w:numPr>
        <w:spacing w:after="183" w:line="246" w:lineRule="auto"/>
      </w:pPr>
      <w:r>
        <w:t>Планирование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Подходы к планированию ИС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line="240" w:lineRule="auto"/>
      </w:pPr>
      <w:r>
        <w:t xml:space="preserve">Оценка проектов информационных систем в малом бизнесе </w:t>
      </w:r>
    </w:p>
    <w:p w:rsidR="000D3013" w:rsidRDefault="00797EF5" w:rsidP="000C6783">
      <w:pPr>
        <w:pStyle w:val="a3"/>
        <w:numPr>
          <w:ilvl w:val="0"/>
          <w:numId w:val="1"/>
        </w:numPr>
        <w:spacing w:after="183" w:line="246" w:lineRule="auto"/>
      </w:pPr>
      <w:r>
        <w:t>Стадии и этапы создания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Взгляд руководства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Стадии создания информационной системы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line="240" w:lineRule="auto"/>
      </w:pPr>
      <w:r>
        <w:t>Стадии и этапы создания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Ключевые вопросы и проблемы, связанные с проек</w:t>
      </w:r>
      <w:r>
        <w:t>тами информационных технологий.</w:t>
      </w:r>
    </w:p>
    <w:p w:rsidR="000D3013" w:rsidRDefault="0022633F" w:rsidP="000C6783">
      <w:pPr>
        <w:pStyle w:val="a3"/>
        <w:numPr>
          <w:ilvl w:val="0"/>
          <w:numId w:val="1"/>
        </w:numPr>
        <w:spacing w:line="240" w:lineRule="auto"/>
      </w:pPr>
      <w:r>
        <w:t>Стадии и этапы создания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>
        <w:t>Характеристики успешных компьютерных проектов</w:t>
      </w:r>
      <w:r w:rsidR="000D3013"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>SWOT-анализ: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Основные понятия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>SWOT-анализ: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Внутренние факторы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>SWOT-анализ: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Внешние факторы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Примеры факторов SWOT-анализа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line="240" w:lineRule="auto"/>
      </w:pPr>
      <w:r>
        <w:t>Рекомендации по выполнению успешного SWOT-анализа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Основная идея SWOT-анализа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Ошибки в таблицах SWOT-анализа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Правила проведения SWOT-анализа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Преимущества SWOT-анализа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Недостатки SWOT-анализа </w:t>
      </w:r>
    </w:p>
    <w:p w:rsidR="00AB21C3" w:rsidRPr="000C6783" w:rsidRDefault="000D3013" w:rsidP="000C6783">
      <w:pPr>
        <w:pStyle w:val="a3"/>
        <w:numPr>
          <w:ilvl w:val="0"/>
          <w:numId w:val="1"/>
        </w:numPr>
        <w:spacing w:after="0" w:line="246" w:lineRule="auto"/>
        <w:rPr>
          <w:b/>
        </w:rPr>
      </w:pPr>
      <w:r>
        <w:t>SWOT анализ конкурентов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Понятие проекта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Содержание продукта и проекта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Жизненный цикл проекта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Проекты, основные понятия: </w:t>
      </w:r>
      <w:r w:rsidR="000D3013">
        <w:t>Тройное ограничение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Pr="000C6783" w:rsidRDefault="000D3013" w:rsidP="000C6783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t>Заинтересованные лица (заинтересованные участники) проекта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>Сущность управления</w:t>
      </w:r>
      <w:r w:rsidR="000D3013">
        <w:t xml:space="preserve"> проектом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Управление проектами: основные положения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Компьютерные системы управления проектами </w:t>
      </w:r>
    </w:p>
    <w:p w:rsidR="000D3013" w:rsidRPr="000C6783" w:rsidRDefault="000D3013" w:rsidP="000C6783">
      <w:pPr>
        <w:pStyle w:val="a3"/>
        <w:numPr>
          <w:ilvl w:val="0"/>
          <w:numId w:val="1"/>
        </w:numPr>
        <w:spacing w:after="183" w:line="246" w:lineRule="auto"/>
        <w:rPr>
          <w:b/>
        </w:rPr>
      </w:pPr>
      <w:r>
        <w:t xml:space="preserve">Подготовка к планированию проекта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>Структура декомпозиции работ: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Основные термины и определения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Назначение </w:t>
      </w:r>
      <w:r w:rsidR="0022633F">
        <w:t>структуры</w:t>
      </w:r>
      <w:r w:rsidR="0022633F" w:rsidRPr="0022633F">
        <w:t xml:space="preserve"> декомпозиции работ</w:t>
      </w:r>
      <w: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Разработка Структуры Декомпозиции Работ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Диаграммы </w:t>
      </w:r>
      <w:proofErr w:type="spellStart"/>
      <w:r>
        <w:t>Ганта</w:t>
      </w:r>
      <w:proofErr w:type="spellEnd"/>
      <w: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Элементы календарного планирования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Построение календарного плана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Ресурсы, основные термины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Календарное планирование ресурсов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Распределение «человеческих ресурсов»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 w:rsidRPr="0022633F">
        <w:t>Планирование ресурсов</w:t>
      </w:r>
      <w:r>
        <w:t>:</w:t>
      </w:r>
      <w:r w:rsidRPr="0022633F">
        <w:t xml:space="preserve"> </w:t>
      </w:r>
      <w:r w:rsidR="000D3013">
        <w:t>Команды и проекты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line="240" w:lineRule="auto"/>
      </w:pPr>
      <w:r>
        <w:t xml:space="preserve">Взаимосвязь планирования и контроля ресурсов и структуры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328" w:lineRule="auto"/>
      </w:pPr>
      <w:proofErr w:type="gramStart"/>
      <w:r>
        <w:t>декомпозиции</w:t>
      </w:r>
      <w:proofErr w:type="gramEnd"/>
      <w:r>
        <w:t xml:space="preserve"> работ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lastRenderedPageBreak/>
        <w:t>Определение риска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Процессы формального управления рисками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Определение и оценка рисков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О</w:t>
      </w:r>
      <w:r w:rsidR="00F23BBD">
        <w:t xml:space="preserve">ценка и </w:t>
      </w:r>
      <w:proofErr w:type="spellStart"/>
      <w:r w:rsidR="00F23BBD">
        <w:t>приорити</w:t>
      </w:r>
      <w:bookmarkStart w:id="0" w:name="_GoBack"/>
      <w:bookmarkEnd w:id="0"/>
      <w:r>
        <w:t>зация</w:t>
      </w:r>
      <w:proofErr w:type="spellEnd"/>
      <w:r>
        <w:t xml:space="preserve"> рисков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Разработка мер реагирования на риски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line="240" w:lineRule="auto"/>
      </w:pPr>
      <w:r>
        <w:t xml:space="preserve">Взаимосвязь между риском проекта и Структурой Декомпозиции работ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 w:rsidRPr="0022633F">
        <w:t>Управление внедрением информационных систем</w:t>
      </w:r>
      <w:r>
        <w:t>:</w:t>
      </w:r>
      <w:r w:rsidRPr="0022633F">
        <w:t xml:space="preserve"> </w:t>
      </w:r>
      <w:r w:rsidR="000D3013">
        <w:t xml:space="preserve">Общие положения </w:t>
      </w:r>
    </w:p>
    <w:p w:rsidR="000D3013" w:rsidRDefault="000D3013" w:rsidP="000C6783">
      <w:pPr>
        <w:pStyle w:val="a3"/>
        <w:numPr>
          <w:ilvl w:val="0"/>
          <w:numId w:val="1"/>
        </w:numPr>
        <w:spacing w:line="240" w:lineRule="auto"/>
      </w:pPr>
      <w:r>
        <w:t>Общая характеристика проектов внедрения информационных систем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>Управление внедрением информационных систем:</w:t>
      </w:r>
      <w:r w:rsidRPr="000C6783">
        <w:rPr>
          <w:rFonts w:ascii="Calibri" w:eastAsia="Calibri" w:hAnsi="Calibri" w:cs="Calibri"/>
          <w:sz w:val="22"/>
        </w:rPr>
        <w:t xml:space="preserve"> </w:t>
      </w:r>
      <w:r w:rsidR="000D3013">
        <w:t>Назначение и состав методологий внедрения</w:t>
      </w:r>
      <w:r w:rsidR="000D3013"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line="240" w:lineRule="auto"/>
      </w:pPr>
      <w:r>
        <w:t>Методология MSF, основные положения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0D3013" w:rsidRDefault="000D3013" w:rsidP="000C6783">
      <w:pPr>
        <w:pStyle w:val="a3"/>
        <w:numPr>
          <w:ilvl w:val="0"/>
          <w:numId w:val="1"/>
        </w:numPr>
        <w:spacing w:after="183" w:line="246" w:lineRule="auto"/>
      </w:pPr>
      <w:r>
        <w:t>Команда проекта – модель проектной группы MSF</w:t>
      </w:r>
      <w:r w:rsidRPr="000C6783">
        <w:rPr>
          <w:rFonts w:ascii="Calibri" w:eastAsia="Calibri" w:hAnsi="Calibri" w:cs="Calibri"/>
          <w:sz w:val="22"/>
        </w:rPr>
        <w:t xml:space="preserve"> </w:t>
      </w:r>
    </w:p>
    <w:p w:rsidR="00F23BBD" w:rsidRDefault="0022633F" w:rsidP="000C6783">
      <w:pPr>
        <w:pStyle w:val="a3"/>
        <w:numPr>
          <w:ilvl w:val="0"/>
          <w:numId w:val="1"/>
        </w:numPr>
        <w:spacing w:after="183" w:line="246" w:lineRule="auto"/>
      </w:pPr>
      <w:r>
        <w:t xml:space="preserve">Унифицированная модель внедрения ИС в методологии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Framework</w:t>
      </w:r>
      <w:proofErr w:type="spellEnd"/>
      <w:r w:rsidR="00E341BF">
        <w:t>:</w:t>
      </w:r>
      <w:r>
        <w:t xml:space="preserve"> </w:t>
      </w:r>
      <w:r w:rsidR="000D3013">
        <w:t>Организация исполнения проекта</w:t>
      </w:r>
    </w:p>
    <w:p w:rsidR="000D3013" w:rsidRDefault="00F23BBD" w:rsidP="00F23BBD">
      <w:pPr>
        <w:pStyle w:val="a3"/>
        <w:spacing w:after="183" w:line="246" w:lineRule="auto"/>
        <w:ind w:firstLine="0"/>
      </w:pPr>
      <w:proofErr w:type="gramStart"/>
      <w:r>
        <w:t>приоритет</w:t>
      </w:r>
      <w:proofErr w:type="gramEnd"/>
      <w:r w:rsidR="000D3013">
        <w:t xml:space="preserve"> </w:t>
      </w:r>
    </w:p>
    <w:p w:rsidR="00922866" w:rsidRDefault="00F23BBD"/>
    <w:sectPr w:rsidR="009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5697"/>
    <w:multiLevelType w:val="hybridMultilevel"/>
    <w:tmpl w:val="4B1E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13"/>
    <w:rsid w:val="000C6783"/>
    <w:rsid w:val="000D3013"/>
    <w:rsid w:val="0022633F"/>
    <w:rsid w:val="00797EF5"/>
    <w:rsid w:val="00883B59"/>
    <w:rsid w:val="00945FBA"/>
    <w:rsid w:val="00AB21C3"/>
    <w:rsid w:val="00E341BF"/>
    <w:rsid w:val="00F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9AD25-7AAA-4F55-9BB4-F644446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13"/>
    <w:pPr>
      <w:spacing w:after="223" w:line="359" w:lineRule="auto"/>
      <w:ind w:left="10" w:firstLine="71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Андрей Иванович</dc:creator>
  <cp:keywords/>
  <dc:description/>
  <cp:lastModifiedBy>Стариков Андрей Иванович</cp:lastModifiedBy>
  <cp:revision>4</cp:revision>
  <dcterms:created xsi:type="dcterms:W3CDTF">2019-01-11T08:37:00Z</dcterms:created>
  <dcterms:modified xsi:type="dcterms:W3CDTF">2019-01-12T05:56:00Z</dcterms:modified>
</cp:coreProperties>
</file>